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EE5A9" w14:textId="77777777" w:rsidR="000435F9" w:rsidRDefault="00717185" w:rsidP="00717185">
      <w:pPr>
        <w:jc w:val="center"/>
      </w:pPr>
      <w:r>
        <w:rPr>
          <w:rFonts w:eastAsia="Times New Roman"/>
          <w:noProof/>
          <w:sz w:val="20"/>
          <w:szCs w:val="24"/>
          <w:lang w:eastAsia="en-ZA"/>
        </w:rPr>
        <w:drawing>
          <wp:anchor distT="0" distB="0" distL="114300" distR="114300" simplePos="0" relativeHeight="251659264" behindDoc="1" locked="0" layoutInCell="1" allowOverlap="1" wp14:anchorId="5D19704C" wp14:editId="33F5EE80">
            <wp:simplePos x="0" y="0"/>
            <wp:positionH relativeFrom="margin">
              <wp:align>center</wp:align>
            </wp:positionH>
            <wp:positionV relativeFrom="paragraph">
              <wp:posOffset>-38100</wp:posOffset>
            </wp:positionV>
            <wp:extent cx="1057275" cy="1000125"/>
            <wp:effectExtent l="0" t="0" r="9525" b="9525"/>
            <wp:wrapNone/>
            <wp:docPr id="16" name="Picture 16" descr="https://www.ubuntu.gov.za/images/stories/galle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buntu.gov.za/images/stories/gallery/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6D4B34" w14:textId="77777777" w:rsidR="00717185" w:rsidRPr="00717185" w:rsidRDefault="00717185" w:rsidP="00717185"/>
    <w:p w14:paraId="3DEAD651" w14:textId="77777777" w:rsidR="00717185" w:rsidRPr="00717185" w:rsidRDefault="00717185" w:rsidP="00717185"/>
    <w:p w14:paraId="752CC5C0" w14:textId="77777777" w:rsidR="00717185" w:rsidRDefault="00717185" w:rsidP="00717185"/>
    <w:p w14:paraId="51AB5F45" w14:textId="77777777" w:rsidR="00717185" w:rsidRDefault="00717185" w:rsidP="00717185">
      <w:pPr>
        <w:jc w:val="center"/>
        <w:rPr>
          <w:rFonts w:ascii="Arial" w:hAnsi="Arial" w:cs="Arial"/>
          <w:b/>
          <w:bCs/>
          <w:sz w:val="28"/>
          <w:szCs w:val="28"/>
          <w:u w:val="single"/>
        </w:rPr>
      </w:pPr>
      <w:r w:rsidRPr="00717185">
        <w:rPr>
          <w:rFonts w:ascii="Arial" w:hAnsi="Arial" w:cs="Arial"/>
          <w:b/>
          <w:bCs/>
          <w:sz w:val="28"/>
          <w:szCs w:val="28"/>
          <w:u w:val="single"/>
        </w:rPr>
        <w:t>Notice:</w:t>
      </w:r>
    </w:p>
    <w:p w14:paraId="3672B21C" w14:textId="77777777" w:rsidR="00717185" w:rsidRDefault="00717185" w:rsidP="00717185">
      <w:pPr>
        <w:jc w:val="center"/>
        <w:rPr>
          <w:rFonts w:ascii="Arial" w:hAnsi="Arial" w:cs="Arial"/>
          <w:b/>
          <w:bCs/>
          <w:sz w:val="28"/>
          <w:szCs w:val="28"/>
          <w:u w:val="single"/>
        </w:rPr>
      </w:pPr>
      <w:r>
        <w:rPr>
          <w:rFonts w:ascii="Arial" w:hAnsi="Arial" w:cs="Arial"/>
          <w:b/>
          <w:bCs/>
          <w:sz w:val="28"/>
          <w:szCs w:val="28"/>
          <w:u w:val="single"/>
        </w:rPr>
        <w:t>Tender No. 01/2020</w:t>
      </w:r>
    </w:p>
    <w:p w14:paraId="6927A00E" w14:textId="77777777" w:rsidR="00717185" w:rsidRDefault="00717185" w:rsidP="00717185">
      <w:pPr>
        <w:tabs>
          <w:tab w:val="left" w:pos="851"/>
        </w:tabs>
        <w:spacing w:after="120"/>
        <w:ind w:left="851" w:hanging="851"/>
        <w:jc w:val="both"/>
        <w:rPr>
          <w:rFonts w:ascii="Arial" w:hAnsi="Arial" w:cs="Arial"/>
        </w:rPr>
      </w:pPr>
      <w:r>
        <w:rPr>
          <w:rFonts w:ascii="Arial" w:hAnsi="Arial" w:cs="Arial"/>
        </w:rPr>
        <w:t xml:space="preserve">The UBUNTU MUNICIPALITY, Northern Cape Province, invites tenders for consulting engineering services for Municipal Infrastructure Projects except for those registered under MIG.  </w:t>
      </w:r>
    </w:p>
    <w:p w14:paraId="303428A8" w14:textId="77777777" w:rsidR="00717185" w:rsidRDefault="00717185" w:rsidP="00717185">
      <w:pPr>
        <w:tabs>
          <w:tab w:val="left" w:pos="851"/>
        </w:tabs>
        <w:spacing w:after="120"/>
        <w:ind w:left="851" w:hanging="851"/>
        <w:jc w:val="both"/>
        <w:rPr>
          <w:rFonts w:ascii="Arial" w:hAnsi="Arial" w:cs="Arial"/>
          <w:iCs/>
        </w:rPr>
      </w:pPr>
      <w:r>
        <w:rPr>
          <w:rFonts w:ascii="Arial" w:hAnsi="Arial" w:cs="Arial"/>
        </w:rPr>
        <w:tab/>
        <w:t xml:space="preserve">The services </w:t>
      </w:r>
      <w:proofErr w:type="gramStart"/>
      <w:r>
        <w:rPr>
          <w:rFonts w:ascii="Arial" w:hAnsi="Arial" w:cs="Arial"/>
        </w:rPr>
        <w:t>includes</w:t>
      </w:r>
      <w:proofErr w:type="gramEnd"/>
      <w:r>
        <w:rPr>
          <w:rFonts w:ascii="Arial" w:hAnsi="Arial" w:cs="Arial"/>
        </w:rPr>
        <w:t xml:space="preserve"> the investigation, design, tender documentation and project management for the implementation of registered municipal infrastructure projects to be implemented, conducting feasibility studies of identified projects and, compiling technical reports for future infrastructure projects. </w:t>
      </w:r>
    </w:p>
    <w:p w14:paraId="5C087A43" w14:textId="77777777" w:rsidR="00717185" w:rsidRDefault="00717185" w:rsidP="00717185">
      <w:pPr>
        <w:tabs>
          <w:tab w:val="left" w:pos="851"/>
        </w:tabs>
        <w:ind w:left="851" w:hanging="851"/>
        <w:jc w:val="both"/>
        <w:rPr>
          <w:rFonts w:ascii="Arial" w:hAnsi="Arial" w:cs="Arial"/>
        </w:rPr>
      </w:pPr>
    </w:p>
    <w:p w14:paraId="4C47563F" w14:textId="77777777" w:rsidR="00717185" w:rsidRDefault="00717185" w:rsidP="00717185">
      <w:pPr>
        <w:tabs>
          <w:tab w:val="left" w:pos="851"/>
        </w:tabs>
        <w:ind w:left="851" w:hanging="851"/>
        <w:jc w:val="both"/>
        <w:rPr>
          <w:rFonts w:ascii="Arial" w:hAnsi="Arial" w:cs="Arial"/>
        </w:rPr>
      </w:pPr>
      <w:r>
        <w:rPr>
          <w:rFonts w:ascii="Arial" w:hAnsi="Arial" w:cs="Arial"/>
        </w:rPr>
        <w:tab/>
        <w:t xml:space="preserve">The projects </w:t>
      </w:r>
      <w:proofErr w:type="gramStart"/>
      <w:r>
        <w:rPr>
          <w:rFonts w:ascii="Arial" w:hAnsi="Arial" w:cs="Arial"/>
        </w:rPr>
        <w:t>are located in</w:t>
      </w:r>
      <w:proofErr w:type="gramEnd"/>
      <w:r>
        <w:rPr>
          <w:rFonts w:ascii="Arial" w:hAnsi="Arial" w:cs="Arial"/>
        </w:rPr>
        <w:t xml:space="preserve"> the Ubuntu Municipal area which includes the following towns: Victoria West, Loxton, Richmond, Hutchinson and Merriman. </w:t>
      </w:r>
    </w:p>
    <w:p w14:paraId="67C49D07" w14:textId="77777777" w:rsidR="00717185" w:rsidRDefault="00717185" w:rsidP="00717185">
      <w:pPr>
        <w:tabs>
          <w:tab w:val="left" w:pos="851"/>
        </w:tabs>
        <w:ind w:left="851" w:hanging="851"/>
        <w:jc w:val="both"/>
        <w:rPr>
          <w:rFonts w:ascii="Arial" w:hAnsi="Arial" w:cs="Arial"/>
        </w:rPr>
      </w:pPr>
    </w:p>
    <w:p w14:paraId="7CC91631" w14:textId="77777777" w:rsidR="00717185" w:rsidRDefault="00717185" w:rsidP="00717185">
      <w:pPr>
        <w:tabs>
          <w:tab w:val="left" w:pos="851"/>
        </w:tabs>
        <w:ind w:left="851" w:hanging="851"/>
        <w:jc w:val="both"/>
        <w:rPr>
          <w:rFonts w:ascii="Arial" w:hAnsi="Arial" w:cs="Arial"/>
        </w:rPr>
      </w:pPr>
      <w:r>
        <w:rPr>
          <w:rFonts w:ascii="Arial" w:hAnsi="Arial" w:cs="Arial"/>
        </w:rPr>
        <w:tab/>
        <w:t>Only tenderers who are registered as a Consulting Engineering Firm are eligible to submit tenders.</w:t>
      </w:r>
    </w:p>
    <w:p w14:paraId="49655148" w14:textId="77777777" w:rsidR="00717185" w:rsidRDefault="00717185" w:rsidP="00717185">
      <w:pPr>
        <w:tabs>
          <w:tab w:val="left" w:pos="851"/>
        </w:tabs>
        <w:ind w:left="851" w:hanging="851"/>
        <w:rPr>
          <w:rFonts w:ascii="Arial" w:hAnsi="Arial" w:cs="Arial"/>
        </w:rPr>
      </w:pPr>
    </w:p>
    <w:p w14:paraId="4EEC1E2F" w14:textId="77777777" w:rsidR="00717185" w:rsidRDefault="00717185" w:rsidP="00717185">
      <w:pPr>
        <w:tabs>
          <w:tab w:val="left" w:pos="851"/>
        </w:tabs>
        <w:ind w:left="851" w:hanging="851"/>
        <w:jc w:val="both"/>
        <w:rPr>
          <w:rFonts w:ascii="Arial" w:hAnsi="Arial" w:cs="Arial"/>
          <w:b/>
        </w:rPr>
      </w:pPr>
      <w:r>
        <w:rPr>
          <w:rFonts w:ascii="Arial" w:hAnsi="Arial" w:cs="Arial"/>
          <w:b/>
        </w:rPr>
        <w:tab/>
        <w:t>Preferences</w:t>
      </w:r>
    </w:p>
    <w:p w14:paraId="534EC18C" w14:textId="77777777" w:rsidR="00717185" w:rsidRDefault="00717185" w:rsidP="00717185">
      <w:pPr>
        <w:tabs>
          <w:tab w:val="left" w:pos="851"/>
        </w:tabs>
        <w:ind w:left="851" w:hanging="851"/>
        <w:jc w:val="both"/>
        <w:rPr>
          <w:rFonts w:ascii="Arial" w:hAnsi="Arial" w:cs="Arial"/>
        </w:rPr>
      </w:pPr>
    </w:p>
    <w:p w14:paraId="0F63F4D9" w14:textId="77777777" w:rsidR="00717185" w:rsidRDefault="00717185" w:rsidP="00717185">
      <w:pPr>
        <w:pStyle w:val="BodyTextIndent"/>
        <w:tabs>
          <w:tab w:val="left" w:pos="851"/>
        </w:tabs>
        <w:spacing w:after="0"/>
        <w:ind w:left="851"/>
        <w:jc w:val="both"/>
      </w:pPr>
      <w:r>
        <w:t>Preferences are offered to tenderers who comply with the criteria stated in the Tender Data.</w:t>
      </w:r>
    </w:p>
    <w:p w14:paraId="08B4EC45" w14:textId="77777777" w:rsidR="00717185" w:rsidRDefault="00717185" w:rsidP="00717185">
      <w:pPr>
        <w:pStyle w:val="BodyTextIndent"/>
        <w:tabs>
          <w:tab w:val="left" w:pos="851"/>
        </w:tabs>
        <w:spacing w:after="0"/>
        <w:ind w:left="0"/>
        <w:jc w:val="both"/>
      </w:pPr>
    </w:p>
    <w:p w14:paraId="1FD8D8D4" w14:textId="77777777" w:rsidR="00717185" w:rsidRDefault="00717185" w:rsidP="00717185">
      <w:pPr>
        <w:pStyle w:val="BodyTextIndent"/>
        <w:tabs>
          <w:tab w:val="left" w:pos="851"/>
        </w:tabs>
        <w:spacing w:after="0"/>
        <w:ind w:left="0"/>
        <w:jc w:val="both"/>
      </w:pPr>
      <w:r>
        <w:tab/>
      </w:r>
      <w:r w:rsidRPr="002B4951">
        <w:rPr>
          <w:b/>
        </w:rPr>
        <w:t>Evaluation Criteria</w:t>
      </w:r>
    </w:p>
    <w:p w14:paraId="5D02F49C" w14:textId="77777777" w:rsidR="00717185" w:rsidRDefault="00717185" w:rsidP="00717185">
      <w:pPr>
        <w:pStyle w:val="BodyTextIndent"/>
        <w:tabs>
          <w:tab w:val="left" w:pos="851"/>
        </w:tabs>
        <w:spacing w:after="0"/>
        <w:ind w:left="0"/>
        <w:jc w:val="both"/>
      </w:pPr>
    </w:p>
    <w:p w14:paraId="556EFC55" w14:textId="77777777" w:rsidR="00717185" w:rsidRDefault="00717185" w:rsidP="00717185">
      <w:pPr>
        <w:pStyle w:val="BodyTextIndent"/>
        <w:tabs>
          <w:tab w:val="left" w:pos="851"/>
        </w:tabs>
        <w:spacing w:after="0"/>
        <w:ind w:left="851"/>
        <w:jc w:val="both"/>
      </w:pPr>
      <w:r>
        <w:t>Tenders submitted will be evaluated according to method 2: Functionality, Price and Preference as stated in the Tender Data.</w:t>
      </w:r>
    </w:p>
    <w:p w14:paraId="1DD325CB" w14:textId="77777777" w:rsidR="00717185" w:rsidRDefault="00717185" w:rsidP="00717185">
      <w:pPr>
        <w:tabs>
          <w:tab w:val="left" w:pos="851"/>
        </w:tabs>
        <w:ind w:left="851" w:hanging="851"/>
        <w:rPr>
          <w:rFonts w:ascii="Arial" w:hAnsi="Arial" w:cs="Arial"/>
          <w:iCs/>
          <w:highlight w:val="yellow"/>
        </w:rPr>
      </w:pPr>
    </w:p>
    <w:p w14:paraId="485D9937" w14:textId="77777777" w:rsidR="00717185" w:rsidRDefault="00717185" w:rsidP="00717185">
      <w:pPr>
        <w:tabs>
          <w:tab w:val="left" w:pos="851"/>
        </w:tabs>
        <w:ind w:left="851" w:hanging="851"/>
        <w:rPr>
          <w:rFonts w:ascii="Arial" w:hAnsi="Arial" w:cs="Arial"/>
          <w:b/>
        </w:rPr>
      </w:pPr>
      <w:r>
        <w:rPr>
          <w:rFonts w:ascii="Arial" w:hAnsi="Arial" w:cs="Arial"/>
          <w:b/>
        </w:rPr>
        <w:tab/>
        <w:t>Tender Documents</w:t>
      </w:r>
    </w:p>
    <w:p w14:paraId="49CB9CDC" w14:textId="77777777" w:rsidR="00717185" w:rsidRDefault="00717185" w:rsidP="00717185">
      <w:pPr>
        <w:tabs>
          <w:tab w:val="left" w:pos="851"/>
        </w:tabs>
        <w:ind w:left="851" w:hanging="851"/>
        <w:rPr>
          <w:rFonts w:ascii="Arial" w:hAnsi="Arial" w:cs="Arial"/>
        </w:rPr>
      </w:pPr>
    </w:p>
    <w:p w14:paraId="234D8182" w14:textId="77777777" w:rsidR="00717185" w:rsidRPr="00F22126" w:rsidRDefault="00717185" w:rsidP="00717185">
      <w:pPr>
        <w:numPr>
          <w:ilvl w:val="1"/>
          <w:numId w:val="1"/>
        </w:numPr>
        <w:tabs>
          <w:tab w:val="clear" w:pos="2295"/>
          <w:tab w:val="left" w:pos="851"/>
          <w:tab w:val="num" w:pos="1418"/>
        </w:tabs>
        <w:spacing w:after="0" w:line="360" w:lineRule="auto"/>
        <w:ind w:left="1418" w:hanging="567"/>
        <w:rPr>
          <w:rFonts w:ascii="Arial" w:hAnsi="Arial" w:cs="Arial"/>
        </w:rPr>
      </w:pPr>
      <w:r>
        <w:rPr>
          <w:rFonts w:ascii="Arial" w:hAnsi="Arial" w:cs="Arial"/>
        </w:rPr>
        <w:t>The physical address for collection of tender documents is:</w:t>
      </w:r>
    </w:p>
    <w:p w14:paraId="6F6E2D0B" w14:textId="77777777" w:rsidR="00717185" w:rsidRPr="00F22126" w:rsidRDefault="00717185" w:rsidP="00717185">
      <w:pPr>
        <w:pStyle w:val="PS"/>
        <w:spacing w:after="0" w:line="276" w:lineRule="auto"/>
        <w:ind w:left="1418"/>
        <w:jc w:val="left"/>
      </w:pPr>
      <w:r>
        <w:t>Ubuntu Municipality</w:t>
      </w:r>
    </w:p>
    <w:p w14:paraId="70C2F083" w14:textId="77777777" w:rsidR="00717185" w:rsidRDefault="00717185" w:rsidP="00717185">
      <w:pPr>
        <w:pStyle w:val="PS"/>
        <w:spacing w:after="0" w:line="276" w:lineRule="auto"/>
        <w:ind w:left="1418"/>
        <w:jc w:val="left"/>
      </w:pPr>
      <w:r>
        <w:t>78 Church Street</w:t>
      </w:r>
    </w:p>
    <w:p w14:paraId="0191B2A0" w14:textId="77777777" w:rsidR="00717185" w:rsidRPr="00F22126" w:rsidRDefault="00717185" w:rsidP="00717185">
      <w:pPr>
        <w:pStyle w:val="PS"/>
        <w:spacing w:after="0" w:line="276" w:lineRule="auto"/>
        <w:ind w:left="1418"/>
        <w:jc w:val="left"/>
      </w:pPr>
      <w:r>
        <w:t>Victoria West</w:t>
      </w:r>
    </w:p>
    <w:p w14:paraId="4D7E604B" w14:textId="77777777" w:rsidR="00717185" w:rsidRDefault="00717185" w:rsidP="00717185">
      <w:pPr>
        <w:pStyle w:val="PS"/>
        <w:spacing w:after="0" w:line="276" w:lineRule="auto"/>
        <w:ind w:left="1418"/>
        <w:jc w:val="left"/>
      </w:pPr>
      <w:r>
        <w:t>7070</w:t>
      </w:r>
    </w:p>
    <w:p w14:paraId="0440F19F" w14:textId="77777777" w:rsidR="00717185" w:rsidRDefault="00717185" w:rsidP="00717185">
      <w:pPr>
        <w:pStyle w:val="PS"/>
        <w:spacing w:after="0" w:line="276" w:lineRule="auto"/>
        <w:ind w:left="1418"/>
        <w:jc w:val="left"/>
      </w:pPr>
    </w:p>
    <w:p w14:paraId="4A820D92" w14:textId="77777777" w:rsidR="00717185" w:rsidRPr="00F22126" w:rsidRDefault="00717185" w:rsidP="00717185">
      <w:pPr>
        <w:pStyle w:val="PS"/>
        <w:numPr>
          <w:ilvl w:val="1"/>
          <w:numId w:val="1"/>
        </w:numPr>
        <w:tabs>
          <w:tab w:val="clear" w:pos="2295"/>
          <w:tab w:val="left" w:pos="1418"/>
        </w:tabs>
        <w:spacing w:after="120"/>
        <w:ind w:left="1418" w:hanging="567"/>
        <w:rPr>
          <w:i/>
        </w:rPr>
      </w:pPr>
      <w:r>
        <w:t xml:space="preserve">Tender documents are obtainable during the following times: 07:30 to 16:15 (Monday to Friday), </w:t>
      </w:r>
      <w:r w:rsidRPr="0051347A">
        <w:t>from</w:t>
      </w:r>
      <w:r>
        <w:t xml:space="preserve"> Monday </w:t>
      </w:r>
      <w:r>
        <w:rPr>
          <w:highlight w:val="yellow"/>
        </w:rPr>
        <w:t>06</w:t>
      </w:r>
      <w:r w:rsidRPr="00B10609">
        <w:rPr>
          <w:highlight w:val="yellow"/>
        </w:rPr>
        <w:t xml:space="preserve"> </w:t>
      </w:r>
      <w:r w:rsidRPr="00576ABE">
        <w:rPr>
          <w:highlight w:val="yellow"/>
        </w:rPr>
        <w:t>March 2020.</w:t>
      </w:r>
    </w:p>
    <w:p w14:paraId="7A4F6557" w14:textId="77777777" w:rsidR="00717185" w:rsidRPr="00F000F5" w:rsidRDefault="00717185" w:rsidP="00717185">
      <w:pPr>
        <w:pStyle w:val="PS"/>
        <w:numPr>
          <w:ilvl w:val="1"/>
          <w:numId w:val="1"/>
        </w:numPr>
        <w:tabs>
          <w:tab w:val="clear" w:pos="2295"/>
          <w:tab w:val="left" w:pos="1418"/>
        </w:tabs>
        <w:spacing w:after="120"/>
        <w:ind w:left="1418" w:hanging="567"/>
      </w:pPr>
      <w:r>
        <w:rPr>
          <w:color w:val="000000"/>
        </w:rPr>
        <w:lastRenderedPageBreak/>
        <w:t xml:space="preserve">A non-refundable tender deposit of </w:t>
      </w:r>
      <w:r w:rsidRPr="00B10609">
        <w:rPr>
          <w:color w:val="000000"/>
          <w:highlight w:val="yellow"/>
        </w:rPr>
        <w:t>R 500.00</w:t>
      </w:r>
      <w:r>
        <w:rPr>
          <w:color w:val="000000"/>
        </w:rPr>
        <w:t xml:space="preserve"> payable in cash at Ubuntu Municipality, 78 Church Street</w:t>
      </w:r>
      <w:r w:rsidRPr="00F03D75">
        <w:rPr>
          <w:color w:val="000000"/>
        </w:rPr>
        <w:t>,</w:t>
      </w:r>
      <w:r>
        <w:rPr>
          <w:color w:val="000000"/>
        </w:rPr>
        <w:t xml:space="preserve"> Victoria West</w:t>
      </w:r>
      <w:r w:rsidRPr="00F03D75">
        <w:rPr>
          <w:color w:val="000000"/>
        </w:rPr>
        <w:t xml:space="preserve"> is required on collection of the tender documents.</w:t>
      </w:r>
    </w:p>
    <w:p w14:paraId="52EFA980" w14:textId="77777777" w:rsidR="00717185" w:rsidRPr="00F03D75" w:rsidRDefault="00717185" w:rsidP="00717185">
      <w:pPr>
        <w:pStyle w:val="PS"/>
        <w:numPr>
          <w:ilvl w:val="1"/>
          <w:numId w:val="1"/>
        </w:numPr>
        <w:tabs>
          <w:tab w:val="clear" w:pos="2295"/>
          <w:tab w:val="left" w:pos="1418"/>
        </w:tabs>
        <w:spacing w:after="120"/>
        <w:ind w:left="1418" w:hanging="567"/>
      </w:pPr>
      <w:r>
        <w:t>Tender documents will be made available at the compulsory clarification meeting but must be pre-booked.</w:t>
      </w:r>
    </w:p>
    <w:p w14:paraId="4F4666BF" w14:textId="3383F5D3" w:rsidR="00717185" w:rsidRDefault="00717185" w:rsidP="00717185">
      <w:pPr>
        <w:pStyle w:val="BodyTextIndent"/>
        <w:tabs>
          <w:tab w:val="left" w:pos="851"/>
        </w:tabs>
        <w:ind w:left="851" w:hanging="851"/>
        <w:jc w:val="both"/>
      </w:pPr>
      <w:r>
        <w:t>T1.1.7</w:t>
      </w:r>
      <w:r>
        <w:tab/>
        <w:t xml:space="preserve">A compulsory clarification meeting with representatives of the Employer will take place at: Ubuntu Municipality, Victoria West, on </w:t>
      </w:r>
      <w:r>
        <w:rPr>
          <w:highlight w:val="yellow"/>
        </w:rPr>
        <w:t>2</w:t>
      </w:r>
      <w:r w:rsidR="00B722D9">
        <w:rPr>
          <w:highlight w:val="yellow"/>
        </w:rPr>
        <w:t>7</w:t>
      </w:r>
      <w:bookmarkStart w:id="0" w:name="_GoBack"/>
      <w:bookmarkEnd w:id="0"/>
      <w:proofErr w:type="gramStart"/>
      <w:r w:rsidRPr="00B10609">
        <w:rPr>
          <w:highlight w:val="yellow"/>
          <w:vertAlign w:val="superscript"/>
        </w:rPr>
        <w:t>th</w:t>
      </w:r>
      <w:r w:rsidRPr="00B10609">
        <w:rPr>
          <w:highlight w:val="yellow"/>
        </w:rPr>
        <w:t xml:space="preserve">  </w:t>
      </w:r>
      <w:r>
        <w:rPr>
          <w:highlight w:val="yellow"/>
        </w:rPr>
        <w:t>March</w:t>
      </w:r>
      <w:proofErr w:type="gramEnd"/>
      <w:r w:rsidRPr="00B10609">
        <w:rPr>
          <w:highlight w:val="yellow"/>
        </w:rPr>
        <w:t xml:space="preserve"> 2</w:t>
      </w:r>
      <w:r w:rsidRPr="00576ABE">
        <w:rPr>
          <w:highlight w:val="yellow"/>
        </w:rPr>
        <w:t>020</w:t>
      </w:r>
      <w:r>
        <w:t>, commencing at 11h00 (Library)</w:t>
      </w:r>
    </w:p>
    <w:p w14:paraId="5AE07FA8" w14:textId="77777777" w:rsidR="00717185" w:rsidRDefault="00717185" w:rsidP="00717185">
      <w:pPr>
        <w:pStyle w:val="BodyTextIndent"/>
        <w:tabs>
          <w:tab w:val="left" w:pos="851"/>
        </w:tabs>
        <w:ind w:left="851" w:hanging="851"/>
        <w:jc w:val="both"/>
      </w:pPr>
      <w:r>
        <w:tab/>
        <w:t>At least 1 (one) ECSA registered professional engineer of the tenderer shall attend the clarification meeting.</w:t>
      </w:r>
    </w:p>
    <w:p w14:paraId="718E3ACD" w14:textId="77777777" w:rsidR="00717185" w:rsidRPr="007E571D" w:rsidRDefault="00717185" w:rsidP="00717185">
      <w:pPr>
        <w:tabs>
          <w:tab w:val="left" w:pos="851"/>
        </w:tabs>
        <w:ind w:left="851" w:hanging="851"/>
        <w:jc w:val="both"/>
        <w:rPr>
          <w:rFonts w:ascii="Arial" w:hAnsi="Arial" w:cs="Arial"/>
        </w:rPr>
      </w:pPr>
      <w:r w:rsidRPr="007E571D">
        <w:rPr>
          <w:rFonts w:ascii="Arial" w:hAnsi="Arial" w:cs="Arial"/>
        </w:rPr>
        <w:t>T1.1.</w:t>
      </w:r>
      <w:r>
        <w:rPr>
          <w:rFonts w:ascii="Arial" w:hAnsi="Arial" w:cs="Arial"/>
        </w:rPr>
        <w:t>8</w:t>
      </w:r>
      <w:r w:rsidRPr="007E571D">
        <w:rPr>
          <w:rFonts w:ascii="Arial" w:hAnsi="Arial" w:cs="Arial"/>
        </w:rPr>
        <w:tab/>
        <w:t xml:space="preserve">The closing time and date for receipt of tenders is </w:t>
      </w:r>
      <w:r>
        <w:rPr>
          <w:rFonts w:ascii="Arial" w:hAnsi="Arial" w:cs="Arial"/>
          <w:highlight w:val="yellow"/>
        </w:rPr>
        <w:t>12H00</w:t>
      </w:r>
      <w:r w:rsidRPr="00B10609">
        <w:rPr>
          <w:rFonts w:ascii="Arial" w:hAnsi="Arial" w:cs="Arial"/>
          <w:highlight w:val="yellow"/>
        </w:rPr>
        <w:t xml:space="preserve"> </w:t>
      </w:r>
      <w:r w:rsidRPr="00576ABE">
        <w:rPr>
          <w:rFonts w:ascii="Arial" w:hAnsi="Arial" w:cs="Arial"/>
          <w:highlight w:val="yellow"/>
        </w:rPr>
        <w:t>on 08 April 2020.</w:t>
      </w:r>
    </w:p>
    <w:p w14:paraId="7872C474" w14:textId="77777777" w:rsidR="00717185" w:rsidRDefault="00717185" w:rsidP="00717185">
      <w:pPr>
        <w:tabs>
          <w:tab w:val="left" w:pos="851"/>
        </w:tabs>
        <w:ind w:left="851" w:hanging="851"/>
        <w:jc w:val="both"/>
        <w:rPr>
          <w:rFonts w:ascii="Arial" w:hAnsi="Arial" w:cs="Arial"/>
        </w:rPr>
      </w:pPr>
    </w:p>
    <w:p w14:paraId="65E78B40" w14:textId="77777777" w:rsidR="00717185" w:rsidRDefault="00717185" w:rsidP="00717185">
      <w:pPr>
        <w:pStyle w:val="BodyTextIndent3"/>
        <w:tabs>
          <w:tab w:val="left" w:pos="851"/>
        </w:tabs>
        <w:ind w:left="850" w:hangingChars="425" w:hanging="850"/>
        <w:jc w:val="both"/>
        <w:rPr>
          <w:sz w:val="20"/>
          <w:szCs w:val="20"/>
        </w:rPr>
      </w:pPr>
      <w:r w:rsidRPr="007E571D">
        <w:rPr>
          <w:sz w:val="20"/>
          <w:szCs w:val="20"/>
        </w:rPr>
        <w:t>T1.1.</w:t>
      </w:r>
      <w:r>
        <w:rPr>
          <w:sz w:val="20"/>
          <w:szCs w:val="20"/>
        </w:rPr>
        <w:t>9</w:t>
      </w:r>
      <w:r w:rsidRPr="007E571D">
        <w:rPr>
          <w:sz w:val="20"/>
          <w:szCs w:val="20"/>
        </w:rPr>
        <w:tab/>
        <w:t>Telegraphic, telephonic, telex, e-mail, facsimile and late tenders will not be accepted. Requirements for sealing, addressing, delivery, opening and assessment of tenders are stated in the Tender Data.</w:t>
      </w:r>
    </w:p>
    <w:p w14:paraId="7ED612DA" w14:textId="77777777" w:rsidR="00717185" w:rsidRDefault="00717185" w:rsidP="00717185">
      <w:pPr>
        <w:tabs>
          <w:tab w:val="left" w:pos="851"/>
        </w:tabs>
        <w:ind w:left="851" w:hanging="851"/>
        <w:rPr>
          <w:rFonts w:ascii="Arial" w:hAnsi="Arial" w:cs="Arial"/>
        </w:rPr>
      </w:pPr>
      <w:r>
        <w:rPr>
          <w:rFonts w:ascii="Arial" w:hAnsi="Arial" w:cs="Arial"/>
        </w:rPr>
        <w:tab/>
        <w:t>Q</w:t>
      </w:r>
      <w:r w:rsidRPr="00194D28">
        <w:rPr>
          <w:rFonts w:ascii="Arial" w:hAnsi="Arial" w:cs="Arial"/>
        </w:rPr>
        <w:t>ueries relating to issues arising from these documents may be addressed to</w:t>
      </w:r>
      <w:r>
        <w:rPr>
          <w:rFonts w:ascii="Arial" w:hAnsi="Arial" w:cs="Arial"/>
        </w:rPr>
        <w:t>:</w:t>
      </w:r>
      <w:r w:rsidRPr="00194D28">
        <w:rPr>
          <w:rFonts w:ascii="Arial" w:hAnsi="Arial" w:cs="Arial"/>
        </w:rPr>
        <w:t xml:space="preserve"> </w:t>
      </w:r>
    </w:p>
    <w:p w14:paraId="759E3804" w14:textId="77777777" w:rsidR="00717185" w:rsidRPr="00C33A8E" w:rsidRDefault="00717185" w:rsidP="00717185">
      <w:pPr>
        <w:pStyle w:val="ListParagraph"/>
        <w:numPr>
          <w:ilvl w:val="0"/>
          <w:numId w:val="2"/>
        </w:numPr>
        <w:tabs>
          <w:tab w:val="left" w:pos="851"/>
        </w:tabs>
        <w:ind w:left="1418" w:hanging="567"/>
        <w:rPr>
          <w:rFonts w:cs="Arial"/>
        </w:rPr>
      </w:pPr>
      <w:r>
        <w:rPr>
          <w:rFonts w:ascii="Arial" w:hAnsi="Arial" w:cs="Arial"/>
          <w:lang w:val="pt-BR"/>
        </w:rPr>
        <w:t xml:space="preserve">Project manager: </w:t>
      </w:r>
      <w:r w:rsidRPr="00C33A8E">
        <w:rPr>
          <w:rFonts w:ascii="Arial" w:hAnsi="Arial" w:cs="Arial"/>
          <w:lang w:val="pt-BR"/>
        </w:rPr>
        <w:t>Mr.</w:t>
      </w:r>
      <w:r>
        <w:rPr>
          <w:rFonts w:ascii="Arial" w:hAnsi="Arial" w:cs="Arial"/>
          <w:lang w:val="pt-BR"/>
        </w:rPr>
        <w:t>T Phillips</w:t>
      </w:r>
      <w:r w:rsidRPr="00C33A8E">
        <w:rPr>
          <w:rFonts w:ascii="Arial" w:hAnsi="Arial" w:cs="Arial"/>
          <w:lang w:val="pt-BR"/>
        </w:rPr>
        <w:t>,  Tel: No. 0</w:t>
      </w:r>
      <w:r>
        <w:rPr>
          <w:rFonts w:ascii="Arial" w:hAnsi="Arial" w:cs="Arial"/>
          <w:lang w:val="pt-BR"/>
        </w:rPr>
        <w:t>53 621 0026</w:t>
      </w:r>
      <w:r w:rsidRPr="00C33A8E">
        <w:rPr>
          <w:rFonts w:ascii="Arial" w:hAnsi="Arial" w:cs="Arial"/>
          <w:lang w:val="pt-BR"/>
        </w:rPr>
        <w:t xml:space="preserve">, </w:t>
      </w:r>
      <w:r>
        <w:rPr>
          <w:rFonts w:ascii="Arial" w:hAnsi="Arial" w:cs="Arial"/>
          <w:lang w:val="pt-BR"/>
        </w:rPr>
        <w:t xml:space="preserve">                         E</w:t>
      </w:r>
      <w:r w:rsidRPr="00C33A8E">
        <w:rPr>
          <w:rFonts w:ascii="Arial" w:hAnsi="Arial" w:cs="Arial"/>
          <w:lang w:val="pt-BR"/>
        </w:rPr>
        <w:t>mail:</w:t>
      </w:r>
      <w:hyperlink r:id="rId6" w:history="1">
        <w:r w:rsidRPr="00AF7A76">
          <w:rPr>
            <w:rStyle w:val="Hyperlink"/>
            <w:rFonts w:ascii="Arial" w:hAnsi="Arial" w:cs="Arial"/>
            <w:lang w:val="pt-BR"/>
          </w:rPr>
          <w:t>tphbphillips@gmail.com</w:t>
        </w:r>
      </w:hyperlink>
    </w:p>
    <w:p w14:paraId="51D7F759" w14:textId="77777777" w:rsidR="00717185" w:rsidRPr="00C33A8E" w:rsidRDefault="00717185" w:rsidP="00717185">
      <w:pPr>
        <w:pStyle w:val="ListParagraph"/>
        <w:numPr>
          <w:ilvl w:val="0"/>
          <w:numId w:val="2"/>
        </w:numPr>
        <w:tabs>
          <w:tab w:val="left" w:pos="851"/>
        </w:tabs>
        <w:ind w:left="1418" w:hanging="567"/>
        <w:rPr>
          <w:rFonts w:cs="Arial"/>
        </w:rPr>
      </w:pPr>
      <w:r>
        <w:rPr>
          <w:rFonts w:ascii="Arial" w:hAnsi="Arial" w:cs="Arial"/>
          <w:lang w:val="pt-BR"/>
        </w:rPr>
        <w:t>Head SCM: Mr.AR Botha, Tel: No. 053 621 0026,                                 Email:</w:t>
      </w:r>
      <w:hyperlink r:id="rId7" w:history="1">
        <w:r w:rsidRPr="00AF7A76">
          <w:rPr>
            <w:rStyle w:val="Hyperlink"/>
            <w:rFonts w:ascii="Arial" w:hAnsi="Arial" w:cs="Arial"/>
            <w:lang w:val="pt-BR"/>
          </w:rPr>
          <w:t>bothaalvon@gmail.com</w:t>
        </w:r>
      </w:hyperlink>
    </w:p>
    <w:p w14:paraId="653901F3" w14:textId="77777777" w:rsidR="00717185" w:rsidRDefault="00717185" w:rsidP="00717185">
      <w:pPr>
        <w:rPr>
          <w:rFonts w:ascii="Arial" w:hAnsi="Arial" w:cs="Arial"/>
        </w:rPr>
      </w:pPr>
    </w:p>
    <w:p w14:paraId="570CA157" w14:textId="77777777" w:rsidR="00717185" w:rsidRDefault="00717185" w:rsidP="00717185">
      <w:pPr>
        <w:rPr>
          <w:rFonts w:ascii="Arial" w:hAnsi="Arial" w:cs="Arial"/>
        </w:rPr>
      </w:pPr>
    </w:p>
    <w:p w14:paraId="1A966D2F" w14:textId="77777777" w:rsidR="00717185" w:rsidRPr="00A9438A" w:rsidRDefault="00717185" w:rsidP="00717185">
      <w:pPr>
        <w:rPr>
          <w:rFonts w:ascii="Arial" w:hAnsi="Arial" w:cs="Arial"/>
          <w:b/>
          <w:bCs/>
        </w:rPr>
      </w:pPr>
    </w:p>
    <w:p w14:paraId="17E7711A" w14:textId="77777777" w:rsidR="00717185" w:rsidRPr="00A9438A" w:rsidRDefault="00717185" w:rsidP="00717185">
      <w:pPr>
        <w:rPr>
          <w:rFonts w:ascii="Arial" w:hAnsi="Arial" w:cs="Arial"/>
          <w:b/>
          <w:bCs/>
        </w:rPr>
      </w:pPr>
      <w:r w:rsidRPr="00A9438A">
        <w:rPr>
          <w:rFonts w:ascii="Arial" w:hAnsi="Arial" w:cs="Arial"/>
          <w:b/>
          <w:bCs/>
        </w:rPr>
        <w:t xml:space="preserve">Acting Municipal Manager </w:t>
      </w:r>
    </w:p>
    <w:p w14:paraId="24EAC1CC" w14:textId="77777777" w:rsidR="00717185" w:rsidRPr="00A9438A" w:rsidRDefault="00717185" w:rsidP="00717185">
      <w:pPr>
        <w:rPr>
          <w:rFonts w:ascii="Arial" w:hAnsi="Arial" w:cs="Arial"/>
          <w:b/>
          <w:bCs/>
        </w:rPr>
      </w:pPr>
      <w:proofErr w:type="spellStart"/>
      <w:proofErr w:type="gramStart"/>
      <w:r w:rsidRPr="00A9438A">
        <w:rPr>
          <w:rFonts w:ascii="Arial" w:hAnsi="Arial" w:cs="Arial"/>
          <w:b/>
          <w:bCs/>
        </w:rPr>
        <w:t>Mr.D</w:t>
      </w:r>
      <w:proofErr w:type="spellEnd"/>
      <w:proofErr w:type="gramEnd"/>
      <w:r w:rsidRPr="00A9438A">
        <w:rPr>
          <w:rFonts w:ascii="Arial" w:hAnsi="Arial" w:cs="Arial"/>
          <w:b/>
          <w:bCs/>
        </w:rPr>
        <w:t xml:space="preserve"> </w:t>
      </w:r>
      <w:proofErr w:type="spellStart"/>
      <w:r w:rsidRPr="00A9438A">
        <w:rPr>
          <w:rFonts w:ascii="Arial" w:hAnsi="Arial" w:cs="Arial"/>
          <w:b/>
          <w:bCs/>
        </w:rPr>
        <w:t>Maposa</w:t>
      </w:r>
      <w:proofErr w:type="spellEnd"/>
    </w:p>
    <w:sectPr w:rsidR="00717185" w:rsidRPr="00A9438A" w:rsidSect="00717185">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B5613"/>
    <w:multiLevelType w:val="hybridMultilevel"/>
    <w:tmpl w:val="DAA450C0"/>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1" w15:restartNumberingAfterBreak="0">
    <w:nsid w:val="6CCB79A5"/>
    <w:multiLevelType w:val="hybridMultilevel"/>
    <w:tmpl w:val="FAC6100C"/>
    <w:lvl w:ilvl="0" w:tplc="FFFFFFFF">
      <w:start w:val="1"/>
      <w:numFmt w:val="bullet"/>
      <w:lvlText w:val=""/>
      <w:lvlJc w:val="left"/>
      <w:pPr>
        <w:tabs>
          <w:tab w:val="num" w:pos="2964"/>
        </w:tabs>
        <w:ind w:left="2964" w:hanging="360"/>
      </w:pPr>
      <w:rPr>
        <w:rFonts w:ascii="Symbol" w:hAnsi="Symbol" w:hint="default"/>
      </w:rPr>
    </w:lvl>
    <w:lvl w:ilvl="1" w:tplc="FFFFFFFF">
      <w:start w:val="1"/>
      <w:numFmt w:val="bullet"/>
      <w:lvlText w:val=""/>
      <w:lvlJc w:val="left"/>
      <w:pPr>
        <w:tabs>
          <w:tab w:val="num" w:pos="2295"/>
        </w:tabs>
        <w:ind w:left="2295" w:hanging="360"/>
      </w:pPr>
      <w:rPr>
        <w:rFonts w:ascii="Symbol" w:hAnsi="Symbol" w:hint="default"/>
      </w:rPr>
    </w:lvl>
    <w:lvl w:ilvl="2" w:tplc="FFFFFFFF" w:tentative="1">
      <w:start w:val="1"/>
      <w:numFmt w:val="bullet"/>
      <w:lvlText w:val=""/>
      <w:lvlJc w:val="left"/>
      <w:pPr>
        <w:tabs>
          <w:tab w:val="num" w:pos="3015"/>
        </w:tabs>
        <w:ind w:left="3015" w:hanging="360"/>
      </w:pPr>
      <w:rPr>
        <w:rFonts w:ascii="Wingdings" w:hAnsi="Wingdings" w:hint="default"/>
      </w:rPr>
    </w:lvl>
    <w:lvl w:ilvl="3" w:tplc="FFFFFFFF" w:tentative="1">
      <w:start w:val="1"/>
      <w:numFmt w:val="bullet"/>
      <w:lvlText w:val=""/>
      <w:lvlJc w:val="left"/>
      <w:pPr>
        <w:tabs>
          <w:tab w:val="num" w:pos="3735"/>
        </w:tabs>
        <w:ind w:left="3735" w:hanging="360"/>
      </w:pPr>
      <w:rPr>
        <w:rFonts w:ascii="Symbol" w:hAnsi="Symbol" w:hint="default"/>
      </w:rPr>
    </w:lvl>
    <w:lvl w:ilvl="4" w:tplc="FFFFFFFF" w:tentative="1">
      <w:start w:val="1"/>
      <w:numFmt w:val="bullet"/>
      <w:lvlText w:val="o"/>
      <w:lvlJc w:val="left"/>
      <w:pPr>
        <w:tabs>
          <w:tab w:val="num" w:pos="4455"/>
        </w:tabs>
        <w:ind w:left="4455" w:hanging="360"/>
      </w:pPr>
      <w:rPr>
        <w:rFonts w:ascii="Courier New" w:hAnsi="Courier New" w:hint="default"/>
      </w:rPr>
    </w:lvl>
    <w:lvl w:ilvl="5" w:tplc="FFFFFFFF" w:tentative="1">
      <w:start w:val="1"/>
      <w:numFmt w:val="bullet"/>
      <w:lvlText w:val=""/>
      <w:lvlJc w:val="left"/>
      <w:pPr>
        <w:tabs>
          <w:tab w:val="num" w:pos="5175"/>
        </w:tabs>
        <w:ind w:left="5175" w:hanging="360"/>
      </w:pPr>
      <w:rPr>
        <w:rFonts w:ascii="Wingdings" w:hAnsi="Wingdings" w:hint="default"/>
      </w:rPr>
    </w:lvl>
    <w:lvl w:ilvl="6" w:tplc="FFFFFFFF" w:tentative="1">
      <w:start w:val="1"/>
      <w:numFmt w:val="bullet"/>
      <w:lvlText w:val=""/>
      <w:lvlJc w:val="left"/>
      <w:pPr>
        <w:tabs>
          <w:tab w:val="num" w:pos="5895"/>
        </w:tabs>
        <w:ind w:left="5895" w:hanging="360"/>
      </w:pPr>
      <w:rPr>
        <w:rFonts w:ascii="Symbol" w:hAnsi="Symbol" w:hint="default"/>
      </w:rPr>
    </w:lvl>
    <w:lvl w:ilvl="7" w:tplc="FFFFFFFF" w:tentative="1">
      <w:start w:val="1"/>
      <w:numFmt w:val="bullet"/>
      <w:lvlText w:val="o"/>
      <w:lvlJc w:val="left"/>
      <w:pPr>
        <w:tabs>
          <w:tab w:val="num" w:pos="6615"/>
        </w:tabs>
        <w:ind w:left="6615" w:hanging="360"/>
      </w:pPr>
      <w:rPr>
        <w:rFonts w:ascii="Courier New" w:hAnsi="Courier New" w:hint="default"/>
      </w:rPr>
    </w:lvl>
    <w:lvl w:ilvl="8" w:tplc="FFFFFFFF" w:tentative="1">
      <w:start w:val="1"/>
      <w:numFmt w:val="bullet"/>
      <w:lvlText w:val=""/>
      <w:lvlJc w:val="left"/>
      <w:pPr>
        <w:tabs>
          <w:tab w:val="num" w:pos="7335"/>
        </w:tabs>
        <w:ind w:left="733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185"/>
    <w:rsid w:val="000435F9"/>
    <w:rsid w:val="00717185"/>
    <w:rsid w:val="00A9438A"/>
    <w:rsid w:val="00B722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0ADA3"/>
  <w15:chartTrackingRefBased/>
  <w15:docId w15:val="{B36A7342-1045-4B1B-948E-E5E11843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717185"/>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717185"/>
    <w:rPr>
      <w:rFonts w:ascii="Arial" w:eastAsia="Times New Roman" w:hAnsi="Arial" w:cs="Times New Roman"/>
      <w:sz w:val="16"/>
      <w:szCs w:val="16"/>
    </w:rPr>
  </w:style>
  <w:style w:type="paragraph" w:styleId="BodyTextIndent">
    <w:name w:val="Body Text Indent"/>
    <w:basedOn w:val="Normal"/>
    <w:link w:val="BodyTextIndentChar"/>
    <w:rsid w:val="00717185"/>
    <w:pPr>
      <w:spacing w:after="120" w:line="240" w:lineRule="auto"/>
      <w:ind w:left="283"/>
    </w:pPr>
    <w:rPr>
      <w:rFonts w:ascii="Arial" w:eastAsia="Times New Roman" w:hAnsi="Arial" w:cs="Times New Roman"/>
      <w:sz w:val="20"/>
      <w:szCs w:val="24"/>
      <w:lang w:val="en-GB"/>
    </w:rPr>
  </w:style>
  <w:style w:type="character" w:customStyle="1" w:styleId="BodyTextIndentChar">
    <w:name w:val="Body Text Indent Char"/>
    <w:basedOn w:val="DefaultParagraphFont"/>
    <w:link w:val="BodyTextIndent"/>
    <w:rsid w:val="00717185"/>
    <w:rPr>
      <w:rFonts w:ascii="Arial" w:eastAsia="Times New Roman" w:hAnsi="Arial" w:cs="Times New Roman"/>
      <w:sz w:val="20"/>
      <w:szCs w:val="24"/>
      <w:lang w:val="en-GB"/>
    </w:rPr>
  </w:style>
  <w:style w:type="character" w:styleId="Hyperlink">
    <w:name w:val="Hyperlink"/>
    <w:uiPriority w:val="99"/>
    <w:rsid w:val="00717185"/>
    <w:rPr>
      <w:color w:val="0000FF"/>
      <w:u w:val="single"/>
    </w:rPr>
  </w:style>
  <w:style w:type="paragraph" w:customStyle="1" w:styleId="PS">
    <w:name w:val="PS"/>
    <w:basedOn w:val="Normal"/>
    <w:rsid w:val="00717185"/>
    <w:pPr>
      <w:tabs>
        <w:tab w:val="right" w:pos="9362"/>
      </w:tabs>
      <w:spacing w:after="240" w:line="240" w:lineRule="auto"/>
      <w:jc w:val="both"/>
    </w:pPr>
    <w:rPr>
      <w:rFonts w:ascii="Arial" w:eastAsia="Times New Roman" w:hAnsi="Arial" w:cs="Times New Roman"/>
      <w:sz w:val="20"/>
      <w:szCs w:val="20"/>
      <w:lang w:val="en-GB"/>
    </w:rPr>
  </w:style>
  <w:style w:type="paragraph" w:styleId="ListParagraph">
    <w:name w:val="List Paragraph"/>
    <w:basedOn w:val="Normal"/>
    <w:uiPriority w:val="34"/>
    <w:qFormat/>
    <w:rsid w:val="00717185"/>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thaalv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phbphillips@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buxa314</dc:creator>
  <cp:keywords/>
  <dc:description/>
  <cp:lastModifiedBy>buxa314</cp:lastModifiedBy>
  <cp:revision>2</cp:revision>
  <cp:lastPrinted>2020-03-16T10:28:00Z</cp:lastPrinted>
  <dcterms:created xsi:type="dcterms:W3CDTF">2020-03-06T09:07:00Z</dcterms:created>
  <dcterms:modified xsi:type="dcterms:W3CDTF">2020-03-16T10:33:00Z</dcterms:modified>
</cp:coreProperties>
</file>