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INHOUDSOPGAWE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ab/>
        <w:t xml:space="preserve">       BLADSY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Indeks…………………………………………………………………….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1)    Inleiding …………………………………………………………………..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2)    Administrasie ……………………………………………………………..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2.1  Registrasiekantoor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…………………………………………………………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2.2  Sekretariële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en Komitee Dienste……………………………………………..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2.3  Biblioteekdienste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…………………………………………………………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2.4  Skoonmaakdienste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……………………………………………………….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2.5  Behuisingsdienste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2.6  Verkeersdienste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3)   GOP (Integrated Development Plan)…………………………………………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4)   Ondersteunings Dienste 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MSIG toekenning</w:t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5)   Water Services Authority Capacity Buildings Development Programme…….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</w:t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6)   Posbeskrywings………………………………………………………………..  </w:t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7)   Werksplek Vaardigheids Plan 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8)   Gelyke Indiensnemings plan ………………………………………………….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9)   Prestasie Bestuur Stelsel ………………..…………………………………….. </w:t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10) Wykskomitee ………………………………………………………………….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11) Gemeenskap Ontwikkelings werkers…………………………………………..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12) Verordeninge………………………………….……………………………….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13) Kontrakte en &amp; Ooreenkomste ………………………………………………..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14) Ubuntu Youth Advisory Centre…………………………………………………</w:t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15) Local Economic Development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16 MENSLIKE HULBRON &amp; PERSONEEL AANGELEENTHEDE</w:t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16.1 Beleidsdokument …………………………………………………………..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16.2 Diensstaat ………………………………………………………………….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16.3 Nuwe aanstelling….………………………………………………………..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16.4 Uitdienstrede 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16.5 Bedanking / afdankings…………………………………………………...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16.6 Organigram……………………………………………………………….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16.7 Dissipline……..……………………………………………………...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16.8 Arbitrasie sake 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16.9 Dissiplinêre Verhore…………..…….………………………………………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16.10 Plaaslike Arbeidsforum………………………………………………………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16.11 Oortyd &amp;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Bystand  &amp;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Waarnemingstoelae…………………………………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</w:t>
      </w:r>
    </w:p>
    <w:p w:rsidR="008372FD" w:rsidRDefault="008372FD" w:rsidP="008372FD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BYLAES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Bylae  A</w:t>
      </w:r>
      <w:proofErr w:type="gramEnd"/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Bylae  B</w:t>
      </w:r>
      <w:proofErr w:type="gramEnd"/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Bylae C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7EA0" w:rsidRDefault="00BD7EA0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7EA0" w:rsidRDefault="00BD7EA0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D7EA0" w:rsidRDefault="00BD7EA0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VERSLAG VAN DIE KORPORATIEWE DEPARTEMENT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1. INLEIDING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Die verslag gee ‘n oorsig van die werksa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amhede van die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department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Julie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2013.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Die gewone administratiewe take word daagliks afgehandel deur hierdie department.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2. ADMINISTRASIE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2.1 REGISTRASIE KANTOOR: REKORD BESTUUR 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Korrespondensie was daagliks ontvang en uitgewys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na  die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departementehoofde vir afhandeling.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 afdeling word beman deur ‘n liasseerklerk en twee finansiële interns.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AANBEVELINGS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8372FD" w:rsidRDefault="008372FD" w:rsidP="008372F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Geen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2.2 SEKRETARIËLE- &amp; KOMITEE DIENSTE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Alle tikwerk, hantering van die skakelbord, boek van suigtrekkings was daaglik goed deur die personeel in die afdeling hanteer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AANBEVELINGS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Geen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2.3 BIBILIOTEEK DIENSTE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Bibliioteeek dienste was daagliks deur die personeel by die biblioteke hanteer.Ons ondervind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slegs  probleme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met die publiek wat ou boeke uit staande het. Hulle word besoek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om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die boeke terug te besorg, maar onsuksesvol.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Hier personeel moet van die biblioteek </w:t>
      </w:r>
      <w:r w:rsidR="00F753C6">
        <w:rPr>
          <w:rFonts w:ascii="Times New Roman" w:eastAsia="Calibri" w:hAnsi="Times New Roman" w:cs="Times New Roman"/>
          <w:sz w:val="24"/>
          <w:szCs w:val="24"/>
          <w:lang w:val="en-US"/>
        </w:rPr>
        <w:t>ge- “blacklist” of moet oorgegee word vir invordering.</w:t>
      </w:r>
      <w:proofErr w:type="gramEnd"/>
      <w:r w:rsidR="00F753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Victoria Wes Openbare Biblioteek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2665"/>
        <w:gridCol w:w="2214"/>
        <w:gridCol w:w="2214"/>
      </w:tblGrid>
      <w:tr w:rsidR="008372FD" w:rsidTr="00877A38">
        <w:trPr>
          <w:trHeight w:val="1273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Maand van verslagdoening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Getal lede  vir  Maand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Hoeveelheid Gebruikers die Biblioteek besoek het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Hoeveelheid Besoekers die Biblioteek besoek het</w:t>
            </w:r>
          </w:p>
        </w:tc>
      </w:tr>
      <w:tr w:rsidR="008372FD" w:rsidTr="00877A38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April - Junie 2013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Volwassenes = 337</w:t>
            </w:r>
          </w:p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Kinders         = 204</w:t>
            </w:r>
          </w:p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Totaal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= 541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213</w:t>
            </w:r>
          </w:p>
        </w:tc>
      </w:tr>
    </w:tbl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Verlore boek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Geen verlore boeke is aangemeld deur bibliotekaris vir </w:t>
      </w:r>
      <w:r w:rsidR="00F753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Julie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2013 nie.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Jannie Jansen Biblioteek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2665"/>
        <w:gridCol w:w="2214"/>
        <w:gridCol w:w="2214"/>
      </w:tblGrid>
      <w:tr w:rsidR="008372FD" w:rsidTr="00877A38">
        <w:trPr>
          <w:trHeight w:val="1273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Maand van verslagdoening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Getal lede  vir  Maand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Hoeveelheid Gebruikers die Biblioteek besoek het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Hoeveelheid Besoekers die Biblioteek besoek het</w:t>
            </w:r>
          </w:p>
        </w:tc>
      </w:tr>
      <w:tr w:rsidR="008372FD" w:rsidTr="00877A38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April – Junie 2013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Volwassenes = 187</w:t>
            </w:r>
          </w:p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Kinders         = 586</w:t>
            </w:r>
          </w:p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Totaal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= 773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417</w:t>
            </w:r>
          </w:p>
        </w:tc>
      </w:tr>
    </w:tbl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Verlore boeke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Geen verlore boeke is aangemeld deur bibliotekaris vir </w:t>
      </w:r>
      <w:r w:rsidR="00F753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Julie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2013 nie.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Ntsikelo Tida Biblioteek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2665"/>
        <w:gridCol w:w="2214"/>
        <w:gridCol w:w="2214"/>
      </w:tblGrid>
      <w:tr w:rsidR="008372FD" w:rsidTr="00877A38">
        <w:trPr>
          <w:trHeight w:val="1273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Maand van verslagdoening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Getal lede  vir  Maand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Hoeveelheid Gebruikers die Biblioteek besoek het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Hoeveelheid Besoekers die Biblioteek besoek het</w:t>
            </w:r>
          </w:p>
        </w:tc>
      </w:tr>
      <w:tr w:rsidR="008372FD" w:rsidTr="00877A38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April  – Junie    2013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Volwassenes = 128</w:t>
            </w:r>
          </w:p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Kinders         = 260</w:t>
            </w:r>
          </w:p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Totaal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= 388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251</w:t>
            </w:r>
          </w:p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208</w:t>
            </w:r>
          </w:p>
        </w:tc>
      </w:tr>
    </w:tbl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Verlore boeke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Geen verlore boeke is aangemeld deur bibliotekaris vir </w:t>
      </w:r>
      <w:proofErr w:type="gramStart"/>
      <w:r w:rsidR="00F753C6">
        <w:rPr>
          <w:rFonts w:ascii="Times New Roman" w:eastAsia="Calibri" w:hAnsi="Times New Roman" w:cs="Times New Roman"/>
          <w:sz w:val="24"/>
          <w:szCs w:val="24"/>
          <w:lang w:val="en-US"/>
        </w:rPr>
        <w:t>Julie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2013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nie.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Loxton Biblioteek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2665"/>
        <w:gridCol w:w="2214"/>
        <w:gridCol w:w="2214"/>
      </w:tblGrid>
      <w:tr w:rsidR="008372FD" w:rsidTr="00877A38">
        <w:trPr>
          <w:trHeight w:val="1273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Maand van verslagdoening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Getal lede  vir  Maand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Hoeveelheid Gebruikers die Biblioteek besoek het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Hoeveelheid Besoekers die Biblioteek besoek het</w:t>
            </w:r>
          </w:p>
        </w:tc>
      </w:tr>
      <w:tr w:rsidR="008372FD" w:rsidTr="00877A38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April – Junie  2013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Volwassenes = 121</w:t>
            </w:r>
          </w:p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Kinders         = 212</w:t>
            </w:r>
          </w:p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Totaal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= 333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137</w:t>
            </w:r>
          </w:p>
        </w:tc>
      </w:tr>
    </w:tbl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Verlore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Geen verlore boeke is aangemeld deur bibliotekaris vir </w:t>
      </w:r>
      <w:r w:rsidR="00F753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Julie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2013 nie.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AANBEVELINGS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- Geen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2.4 SKOONMAAK DIENSTE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F753C6" w:rsidRDefault="00F753C6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Geboue was skoongemaak met die personeel wat ons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het 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Die aanstelling van skoonmaker nodig dringend aandag.</w:t>
      </w:r>
    </w:p>
    <w:p w:rsidR="00F753C6" w:rsidRDefault="00F753C6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AANBEVELING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8372FD" w:rsidRPr="00BF4E1B" w:rsidRDefault="008372FD" w:rsidP="008372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F4E1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Dat die oorganigram so as moontlik hersien word.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2.5 BEHUISINGSDIENSTE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753C6" w:rsidRDefault="00F753C6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Tender vir die bou van 50 en 20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huise  in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Victoria West en Richmond is reeds uit. Kontrakteur sal binnekort aangestel word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om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die huise te bou. Ons het ‘n belofte van die department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om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ons die res van die 270 huise te gee t.o.v Victoria West.</w:t>
      </w:r>
    </w:p>
    <w:p w:rsidR="008372FD" w:rsidRDefault="00F753C6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AANBEVELINGS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F753C6" w:rsidP="008372F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Geen </w:t>
      </w:r>
      <w:r w:rsidR="008372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2.6 VERKEERS DIENSTE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753C6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 verkeers department funksioneer baie goed. Daagliks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word die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publiek van heide en ver getoets vir bestuurder en leerling lisensies. </w:t>
      </w:r>
      <w:r w:rsidR="00F753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Ons het twee van ons personeel lede geskors weens </w:t>
      </w:r>
      <w:proofErr w:type="gramStart"/>
      <w:r w:rsidR="00F753C6">
        <w:rPr>
          <w:rFonts w:ascii="Times New Roman" w:eastAsia="Calibri" w:hAnsi="Times New Roman" w:cs="Times New Roman"/>
          <w:sz w:val="24"/>
          <w:szCs w:val="24"/>
          <w:lang w:val="en-US"/>
        </w:rPr>
        <w:t>wangedrag .</w:t>
      </w:r>
      <w:proofErr w:type="gramEnd"/>
      <w:r w:rsidR="00F753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Verhore sal gedurende Augustus 2013 afkom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WETSTOEPASSING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 verkeerspersoneel doen ook voorstaandiens, seksie 56 oortredings, padblokades, spesiale- en puntdienste.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Vind statistieke vir verkeersspoedboetes.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559"/>
        <w:gridCol w:w="1701"/>
        <w:gridCol w:w="1701"/>
      </w:tblGrid>
      <w:tr w:rsidR="008372FD" w:rsidTr="00877A38">
        <w:trPr>
          <w:trHeight w:val="6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 xml:space="preserve">Maand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>Hoeveelheid  spoedboetes genereer vir maand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 xml:space="preserve">Hoeveelheid vervolgbare spoedboetes genereer vir maand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>Waarde van die totale boetes genereer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 xml:space="preserve">Werklike Inkomste vir </w:t>
            </w:r>
          </w:p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 xml:space="preserve">die maand ontvang </w:t>
            </w:r>
          </w:p>
        </w:tc>
      </w:tr>
      <w:tr w:rsidR="008579B2" w:rsidTr="00877A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B2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>Maart 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B2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B2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B2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B2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>R1 912 591.98</w:t>
            </w:r>
          </w:p>
        </w:tc>
      </w:tr>
      <w:tr w:rsidR="008372FD" w:rsidTr="00877A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>April 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FD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>R1 439 340.00</w:t>
            </w:r>
          </w:p>
        </w:tc>
      </w:tr>
      <w:tr w:rsidR="008372FD" w:rsidTr="00877A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>Mei  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FD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>R1 758 931.61</w:t>
            </w:r>
          </w:p>
        </w:tc>
      </w:tr>
      <w:tr w:rsidR="008372FD" w:rsidTr="00877A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>Junie  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FD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>R1 189 005.26</w:t>
            </w:r>
          </w:p>
        </w:tc>
      </w:tr>
      <w:tr w:rsidR="008579B2" w:rsidTr="00877A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B2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>Julie 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B2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B2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B2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B2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>R1 244 245.00</w:t>
            </w:r>
          </w:p>
        </w:tc>
      </w:tr>
      <w:tr w:rsidR="008579B2" w:rsidTr="00877A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B2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  <w:t>Totaal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B2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B2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B2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B2" w:rsidRPr="008579B2" w:rsidRDefault="008579B2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ZA"/>
              </w:rPr>
            </w:pPr>
            <w:r w:rsidRPr="008579B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ZA"/>
              </w:rPr>
              <w:t>R7 544 113.85</w:t>
            </w:r>
          </w:p>
        </w:tc>
      </w:tr>
    </w:tbl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3. GOP (INTEGRATED DEVELOMENT PLAN)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 </w:t>
      </w:r>
      <w:r w:rsidR="001B66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IDP</w:t>
      </w:r>
      <w:proofErr w:type="gramEnd"/>
      <w:r w:rsidR="001B66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 en plek en is ons tans besig met die implementering van die projekte in dokument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AANBEVELING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Geen 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4. ONDERSTEUNINGS PROGRAMME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MSIG TOEKENNING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Besigheidsplan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ind w:right="36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Die</w:t>
      </w:r>
      <w:r w:rsidR="001B66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nuwe MSIG plan in reeds ingedien by die </w:t>
      </w:r>
      <w:proofErr w:type="gramStart"/>
      <w:r w:rsidR="001B6654">
        <w:rPr>
          <w:rFonts w:ascii="Times New Roman" w:eastAsia="Calibri" w:hAnsi="Times New Roman" w:cs="Times New Roman"/>
          <w:sz w:val="24"/>
          <w:szCs w:val="24"/>
          <w:lang w:val="en-US"/>
        </w:rPr>
        <w:t>department .</w:t>
      </w:r>
      <w:proofErr w:type="gramEnd"/>
      <w:r w:rsidR="001B66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Hulle het ons versoek om die aktiwiteit t.o.v Out of Pocket Expenses te hersien omdat die program nie dit befonds </w:t>
      </w:r>
      <w:proofErr w:type="gramStart"/>
      <w:r w:rsidR="001B6654">
        <w:rPr>
          <w:rFonts w:ascii="Times New Roman" w:eastAsia="Calibri" w:hAnsi="Times New Roman" w:cs="Times New Roman"/>
          <w:sz w:val="24"/>
          <w:szCs w:val="24"/>
          <w:lang w:val="en-US"/>
        </w:rPr>
        <w:t>nie .</w:t>
      </w:r>
      <w:proofErr w:type="gramEnd"/>
      <w:r w:rsidR="001B66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Dit is reggestel en wag ons nou vir die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fondse</w:t>
      </w:r>
      <w:r w:rsidR="001B66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B6654">
        <w:rPr>
          <w:rFonts w:ascii="Times New Roman" w:eastAsia="Calibri" w:hAnsi="Times New Roman" w:cs="Times New Roman"/>
          <w:sz w:val="24"/>
          <w:szCs w:val="24"/>
          <w:lang w:val="en-US"/>
        </w:rPr>
        <w:t>om</w:t>
      </w:r>
      <w:proofErr w:type="gramEnd"/>
      <w:r w:rsidR="001B66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te kom. </w:t>
      </w:r>
    </w:p>
    <w:p w:rsidR="001B6654" w:rsidRDefault="001B6654" w:rsidP="008372FD">
      <w:pPr>
        <w:spacing w:after="0" w:line="240" w:lineRule="auto"/>
        <w:ind w:right="36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AANBEVELING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Geen 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5. WATER SERVICE AUTHORITY CAPACITY DEVELOPMENT PROGRAMME (WSACDBP)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Geen nuwe fondse is hierdie program vir die 2013/14jaar aan ons toegeken nie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..</w:t>
      </w:r>
      <w:proofErr w:type="gramEnd"/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AANBEVELING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- Geen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6. POSBESKRYWINGS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1B6654" w:rsidP="008372FD">
      <w:pPr>
        <w:tabs>
          <w:tab w:val="left" w:pos="16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Geen poste is gedurende die maand ge-evalueer nie. Ons gaan eers die organigram hersien en posbeskrywings opstel en indien vir evaluering. </w:t>
      </w:r>
    </w:p>
    <w:p w:rsidR="008372FD" w:rsidRDefault="008372FD" w:rsidP="008372FD">
      <w:pPr>
        <w:tabs>
          <w:tab w:val="left" w:pos="165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7. WERKSPLEK VAARDIGHEIDS PLAN (SKILLS DEVELOPMENT)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1B6654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 plan is in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plek 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Implementerings plan moet nou opgestel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word  en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diensverskaffers moet aangestel word.</w:t>
      </w:r>
      <w:r w:rsidR="008372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AANVBEVELING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 Geen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8. GELYKE INDIENSNEMINGS PLAN (EMPLOYMENT EQUITY PLAN)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 plan en is in plek. Met die nuwe aanstelling wat gemaak gaan word sal die plan inag geneem word.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Hersien van die plan sal teen Oktober 2013 geskied.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AANBEVELING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 Geen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9. PRESTASIE BESTUURSTELSEL (PERFORMANCE MANAGEMENT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SYSTEM)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1B6654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 Shared </w:t>
      </w:r>
      <w:r w:rsidR="002B26B9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ervice</w:t>
      </w:r>
      <w:r w:rsidR="002B2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van Pixley is tan</w:t>
      </w:r>
      <w:r w:rsidR="00717E0E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2B2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besig </w:t>
      </w:r>
      <w:proofErr w:type="gramStart"/>
      <w:r w:rsidR="002B26B9">
        <w:rPr>
          <w:rFonts w:ascii="Times New Roman" w:eastAsia="Calibri" w:hAnsi="Times New Roman" w:cs="Times New Roman"/>
          <w:sz w:val="24"/>
          <w:szCs w:val="24"/>
          <w:lang w:val="en-US"/>
        </w:rPr>
        <w:t>om</w:t>
      </w:r>
      <w:proofErr w:type="gramEnd"/>
      <w:r w:rsidR="002B2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die do</w:t>
      </w:r>
      <w:r w:rsidR="00717E0E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="002B26B9">
        <w:rPr>
          <w:rFonts w:ascii="Times New Roman" w:eastAsia="Calibri" w:hAnsi="Times New Roman" w:cs="Times New Roman"/>
          <w:sz w:val="24"/>
          <w:szCs w:val="24"/>
          <w:lang w:val="en-US"/>
        </w:rPr>
        <w:t>ument te finaliseer.</w:t>
      </w:r>
      <w:r w:rsidR="008372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AANBEVELING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Dat die evualering van prestasie kwartaalliks moet geskied.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10. WYKSKOMITEES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Die komitees is in plek. Die funksionering van die komitees is nie nawense nie.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AANBEVELING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Pr="00B50B8B" w:rsidRDefault="002B26B9" w:rsidP="008372FD">
      <w:pPr>
        <w:pStyle w:val="ListParagraph"/>
        <w:numPr>
          <w:ilvl w:val="0"/>
          <w:numId w:val="2"/>
        </w:numPr>
      </w:pPr>
      <w:r>
        <w:t>Dat die nie aktiewe lede vervang moet word.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11. GEMEENSKAP ONTWIKKELINGS WERKERS (CDW’s)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Mnr X Malgas is nou verantwoordelik vir die funksionering van die CDW’s.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Ons kry die volle samewerking van sekere CDW’s nie.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Van die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CDW’s kom en gaan soos hulle wil</w:t>
      </w:r>
      <w:r w:rsidR="00717E0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AANBEVELING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</w:r>
    </w:p>
    <w:p w:rsidR="008372FD" w:rsidRDefault="008372FD" w:rsidP="008372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Dat die department ingeroep word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om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die probleme met CDW’s op te los. 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12. VERORDENINGE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8372FD" w:rsidRPr="00007A03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07A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 verordning is in plek. Die verordeninge is deurgegee vir die landdros en polisie </w:t>
      </w:r>
      <w:proofErr w:type="gramStart"/>
      <w:r w:rsidRPr="00007A03">
        <w:rPr>
          <w:rFonts w:ascii="Times New Roman" w:eastAsia="Calibri" w:hAnsi="Times New Roman" w:cs="Times New Roman"/>
          <w:sz w:val="24"/>
          <w:szCs w:val="24"/>
          <w:lang w:val="en-US"/>
        </w:rPr>
        <w:t>kantore  vir</w:t>
      </w:r>
      <w:proofErr w:type="gramEnd"/>
      <w:r w:rsidRPr="00007A0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implementering. Ons kry nie volle samewerking van die polise en landdroskantore nie. </w:t>
      </w:r>
    </w:p>
    <w:p w:rsidR="008372FD" w:rsidRPr="00007A03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AANBEVELING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13. KONTRAKTE &amp; OOREENKOMSTES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2B26B9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Kontrakte vir huur van raads eindomme is in plek. Onderwyser huise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Richmond is n probleem. Wanbetaling van huuurgelde is aan die orde van die dag. </w:t>
      </w:r>
    </w:p>
    <w:p w:rsidR="002B26B9" w:rsidRDefault="002B26B9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AANBEVELING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Dat die </w:t>
      </w:r>
      <w:r w:rsidR="002B2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onderwysers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huise verkoop moet word. </w:t>
      </w:r>
    </w:p>
    <w:p w:rsidR="008372FD" w:rsidRPr="00007A03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14. UBUNTU YOUTH ADVISORY CENTRE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B26B9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Die sentrum is aan is gesluit</w:t>
      </w:r>
      <w:r w:rsidR="002B26B9">
        <w:rPr>
          <w:rFonts w:ascii="Times New Roman" w:eastAsia="Calibri" w:hAnsi="Times New Roman" w:cs="Times New Roman"/>
          <w:sz w:val="24"/>
          <w:szCs w:val="24"/>
          <w:lang w:val="en-US"/>
        </w:rPr>
        <w:t>. Die dispuut is tussen die werker en Pixley is afgehandel.</w:t>
      </w:r>
    </w:p>
    <w:p w:rsidR="002B26B9" w:rsidRDefault="002B26B9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2B26B9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8372F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15. LOCAL ECONOMIC DEVELOPMENT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Pr="00BD7EA0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Vind aa</w:t>
      </w:r>
      <w:r w:rsidR="00BD7E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ngeheg verslag vanaf Beampte as </w:t>
      </w:r>
      <w:r w:rsidR="00BD7EA0" w:rsidRPr="00BD7EA0">
        <w:rPr>
          <w:rFonts w:ascii="Times New Roman" w:eastAsia="Calibri" w:hAnsi="Times New Roman" w:cs="Times New Roman"/>
          <w:b/>
          <w:sz w:val="24"/>
          <w:szCs w:val="24"/>
          <w:lang w:val="en-US"/>
        </w:rPr>
        <w:t>Bylae A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ind w:right="-18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16. MENSLIKEHULBRON EN PERSONEEL AANGELEENTHEDE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16.1 BELEIDSDOKUMENT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Van die beleid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van die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raad moet hersien word. Die administrasie sal die beleide nagaan en dit hersien en die raad bring vir goedkeuring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AANBEVELING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Geen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16.2 DIENSSTAAT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Die raad se diensstaat sien as volg daar uit: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Goedgekeurde poste volgens die Organigram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- 161</w:t>
      </w:r>
    </w:p>
    <w:p w:rsidR="008372FD" w:rsidRDefault="008372FD" w:rsidP="008372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Gevulde poste: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- 109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8372FD" w:rsidRDefault="008372FD" w:rsidP="008372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Vakante poste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- 52</w:t>
      </w:r>
    </w:p>
    <w:p w:rsidR="008372FD" w:rsidRDefault="008372FD" w:rsidP="008372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Verkeers administratiewe personeel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- 12 (TVS lede)</w:t>
      </w:r>
    </w:p>
    <w:p w:rsidR="008372FD" w:rsidRDefault="008372FD" w:rsidP="008372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CDW’s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- 7</w:t>
      </w:r>
    </w:p>
    <w:p w:rsidR="008372FD" w:rsidRDefault="008372FD" w:rsidP="008372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Mentors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- 14</w:t>
      </w:r>
    </w:p>
    <w:p w:rsidR="008372FD" w:rsidRDefault="008372FD" w:rsidP="008372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Vakante mentors poste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- </w:t>
      </w:r>
      <w:r w:rsidR="002B26B9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</w:p>
    <w:p w:rsidR="008372FD" w:rsidRDefault="008372FD" w:rsidP="008372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Tydelike personeel indiens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- 35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16.3 NUWE AANSTELLINGS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B26B9" w:rsidRDefault="002B26B9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Geen nuwe aanstellings is gedurende Julie 2013 gemaak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nie .</w:t>
      </w:r>
      <w:proofErr w:type="gramEnd"/>
    </w:p>
    <w:p w:rsidR="008372FD" w:rsidRDefault="002B26B9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AANBEVELING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Pr="00086BFC" w:rsidRDefault="008372FD" w:rsidP="008372FD">
      <w:pPr>
        <w:pStyle w:val="ListParagraph"/>
        <w:numPr>
          <w:ilvl w:val="0"/>
          <w:numId w:val="2"/>
        </w:numPr>
      </w:pPr>
      <w:r w:rsidRPr="00086BFC">
        <w:t xml:space="preserve"> Dat die vakante poste gevul word. </w:t>
      </w:r>
    </w:p>
    <w:p w:rsidR="008372FD" w:rsidRPr="00086BFC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16.4 UITDIENSTREDE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Die volgende personeel het die afgelope maande afgetree: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F7140" w:rsidRPr="002F7140" w:rsidRDefault="002F7140" w:rsidP="002F7140">
      <w:pPr>
        <w:pStyle w:val="ListParagraph"/>
        <w:numPr>
          <w:ilvl w:val="0"/>
          <w:numId w:val="2"/>
        </w:numPr>
        <w:rPr>
          <w:b/>
        </w:rPr>
      </w:pPr>
      <w:r>
        <w:t>Hermanus Scholtz (Vroeë pensioen)</w:t>
      </w:r>
    </w:p>
    <w:p w:rsidR="002F7140" w:rsidRPr="002F7140" w:rsidRDefault="002F7140" w:rsidP="002F7140">
      <w:pPr>
        <w:pStyle w:val="ListParagraph"/>
        <w:numPr>
          <w:ilvl w:val="0"/>
          <w:numId w:val="2"/>
        </w:numPr>
        <w:rPr>
          <w:b/>
        </w:rPr>
      </w:pPr>
    </w:p>
    <w:p w:rsidR="008372FD" w:rsidRDefault="002F7140" w:rsidP="002F7140">
      <w:pPr>
        <w:pStyle w:val="ListParagraph"/>
        <w:ind w:left="360"/>
        <w:rPr>
          <w:b/>
        </w:rPr>
      </w:pPr>
      <w:r>
        <w:rPr>
          <w:b/>
        </w:rPr>
        <w:t xml:space="preserve"> </w:t>
      </w:r>
      <w:r w:rsidR="008372FD">
        <w:rPr>
          <w:b/>
        </w:rPr>
        <w:t>AANBEVELING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Geen 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16.5 BEDANKING / AFDANKINGS / PERSONE WIE AFGESTERF HET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 volgende personeel is uitdiens van raad en wel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om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die volgende redes 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2F7140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Geen bedankings,</w:t>
      </w:r>
    </w:p>
    <w:p w:rsidR="002F7140" w:rsidRDefault="002F7140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16.6 ORGANIGRAM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Die organigram is in plek.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AANBEVELING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Dat die organigram so gou as moontlik hersien moet word.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16.7 DISSIPLINE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Die algehele dissipline van die personeel is bevredigend personeel wie hulle skuldig maak aan wangedrag word disiplinêr vervolg. Die volgende personeel is aangekla.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Dumelisa Oliphant (</w:t>
      </w:r>
      <w:r w:rsidR="002F1D65">
        <w:rPr>
          <w:rFonts w:ascii="Times New Roman" w:eastAsia="Calibri" w:hAnsi="Times New Roman" w:cs="Times New Roman"/>
          <w:sz w:val="24"/>
          <w:szCs w:val="24"/>
          <w:lang w:val="en-US"/>
        </w:rPr>
        <w:t>Growwe nalatigheid</w:t>
      </w:r>
      <w:r w:rsidR="002F71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F1D65">
        <w:rPr>
          <w:rFonts w:ascii="Times New Roman" w:eastAsia="Calibri" w:hAnsi="Times New Roman" w:cs="Times New Roman"/>
          <w:sz w:val="24"/>
          <w:szCs w:val="24"/>
          <w:lang w:val="en-US"/>
        </w:rPr>
        <w:t>en oneerlikheid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:rsidR="008372FD" w:rsidRDefault="002F1D65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Lucy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Kock </w:t>
      </w:r>
      <w:r w:rsidR="008372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gramEnd"/>
      <w:r w:rsidR="002F71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Beweerde diefstal </w:t>
      </w:r>
      <w:r w:rsidR="008372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)</w:t>
      </w:r>
    </w:p>
    <w:p w:rsidR="002F7140" w:rsidRDefault="002F7140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August Lester (Beweerde Diefstal) </w:t>
      </w:r>
    </w:p>
    <w:p w:rsidR="002F7140" w:rsidRDefault="002F7140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Wellington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Matyobeni  (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>Dros)</w:t>
      </w:r>
    </w:p>
    <w:p w:rsidR="002F7140" w:rsidRDefault="002F7140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Lukie Stevens (Dros)</w:t>
      </w:r>
    </w:p>
    <w:p w:rsidR="002F7140" w:rsidRDefault="002F7140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Rowan Roman (Dros)</w:t>
      </w:r>
    </w:p>
    <w:p w:rsidR="002F7140" w:rsidRDefault="002F7140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Martins Augus</w:t>
      </w:r>
      <w:r w:rsidR="00297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(Dros)</w:t>
      </w:r>
    </w:p>
    <w:p w:rsidR="008372FD" w:rsidRDefault="00297516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Martiens Swarts (Dros)</w:t>
      </w:r>
    </w:p>
    <w:p w:rsidR="00297516" w:rsidRDefault="00297516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Hans Jooste (Dros)</w:t>
      </w:r>
    </w:p>
    <w:p w:rsidR="00297516" w:rsidRDefault="00297516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Deon Oliphant (Dros)</w:t>
      </w:r>
    </w:p>
    <w:p w:rsidR="00297516" w:rsidRDefault="00297516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Elmina Jooste (Dros) </w:t>
      </w:r>
    </w:p>
    <w:p w:rsidR="00297516" w:rsidRDefault="00297516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16.8 ARBITRASIE SAKE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Die volgende sake is nou by abitrasie by die SALGBC &amp; Arbeidshof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Emarie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Fourie  (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Unfair Labour Prac tice) Nie aanstelling as PA van Burgemeester.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2F1D65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 saak kom </w:t>
      </w:r>
      <w:r w:rsidR="002F7140">
        <w:rPr>
          <w:rFonts w:ascii="Times New Roman" w:eastAsia="Calibri" w:hAnsi="Times New Roman" w:cs="Times New Roman"/>
          <w:sz w:val="24"/>
          <w:szCs w:val="24"/>
          <w:lang w:val="en-US"/>
        </w:rPr>
        <w:t>13</w:t>
      </w:r>
      <w:r w:rsidR="002975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November 2013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af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Kaapstad by die Arbeidshof.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F7140" w:rsidRDefault="002F7140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16.9 PLAASLIKE ARBEIDSFORUM (LLF)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Pr="00BD7EA0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 LLF </w:t>
      </w:r>
      <w:r w:rsidR="002F1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het </w:t>
      </w:r>
      <w:r w:rsidR="002F71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30 Julie </w:t>
      </w:r>
      <w:r w:rsidR="002F1D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gesit.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Vind aangeheg </w:t>
      </w:r>
      <w:r w:rsidR="002F1D65">
        <w:rPr>
          <w:rFonts w:ascii="Times New Roman" w:eastAsia="Calibri" w:hAnsi="Times New Roman" w:cs="Times New Roman"/>
          <w:sz w:val="24"/>
          <w:szCs w:val="24"/>
          <w:lang w:val="en-US"/>
        </w:rPr>
        <w:t>LL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 notules </w:t>
      </w:r>
      <w:r w:rsidRPr="00BD7E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as </w:t>
      </w:r>
      <w:r w:rsidRPr="00BD7EA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Bylae </w:t>
      </w:r>
      <w:r w:rsidR="00BD7EA0" w:rsidRPr="00BD7EA0">
        <w:rPr>
          <w:rFonts w:ascii="Times New Roman" w:eastAsia="Calibri" w:hAnsi="Times New Roman" w:cs="Times New Roman"/>
          <w:b/>
          <w:sz w:val="24"/>
          <w:szCs w:val="24"/>
          <w:lang w:val="en-US"/>
        </w:rPr>
        <w:t>B</w:t>
      </w:r>
      <w:r w:rsidRPr="00BD7EA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AANBEVELING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die  LLF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notules deur  die komitee aanvaar word.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16.10 VERLOF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2F1D65" w:rsidP="008372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 verlof kwessie op die SABATA Stelsel is reggestel. Ons hou nog maar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steeds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ons manual verlof stelsel by. </w:t>
      </w:r>
    </w:p>
    <w:p w:rsidR="002F1D65" w:rsidRDefault="002F1D65" w:rsidP="008372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14.11 OORTYD &amp; BYSTAND &amp; WAARNEMINGS TOELAE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AANBEVELING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Geen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Die uitgawes vir oortyd en bystand is as volg: Vind aangeheg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lys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van persone wat oortyd, bystand en waarnemingstoelae ontvang het as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B</w:t>
      </w:r>
      <w:r w:rsidR="00BD7EA0">
        <w:rPr>
          <w:rFonts w:ascii="Times New Roman" w:eastAsia="Calibri" w:hAnsi="Times New Roman" w:cs="Times New Roman"/>
          <w:b/>
          <w:sz w:val="24"/>
          <w:szCs w:val="24"/>
          <w:lang w:val="en-US"/>
        </w:rPr>
        <w:t>ylae C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tbl>
      <w:tblPr>
        <w:tblW w:w="10005" w:type="dxa"/>
        <w:tblLayout w:type="fixed"/>
        <w:tblLook w:val="01E0" w:firstRow="1" w:lastRow="1" w:firstColumn="1" w:lastColumn="1" w:noHBand="0" w:noVBand="0"/>
      </w:tblPr>
      <w:tblGrid>
        <w:gridCol w:w="1727"/>
        <w:gridCol w:w="1620"/>
        <w:gridCol w:w="1439"/>
        <w:gridCol w:w="1800"/>
        <w:gridCol w:w="1460"/>
        <w:gridCol w:w="1959"/>
      </w:tblGrid>
      <w:tr w:rsidR="008372FD" w:rsidTr="00877A38">
        <w:trPr>
          <w:trHeight w:val="85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Maand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Oortyd uit betaal vir die maand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Maand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Bystand uitbetaal vir die maand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Maand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ind w:right="54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Waarne</w:t>
            </w:r>
          </w:p>
          <w:p w:rsidR="008372FD" w:rsidRDefault="008372FD" w:rsidP="00877A38">
            <w:pPr>
              <w:spacing w:after="0" w:line="240" w:lineRule="auto"/>
              <w:ind w:right="54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mings</w:t>
            </w:r>
          </w:p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toelae betaal </w:t>
            </w:r>
          </w:p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vir die maand</w:t>
            </w:r>
          </w:p>
        </w:tc>
      </w:tr>
      <w:tr w:rsidR="008372FD" w:rsidTr="00877A38">
        <w:trPr>
          <w:trHeight w:val="27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2F1D65" w:rsidP="002F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Julie </w:t>
            </w:r>
            <w:r w:rsidR="008372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717E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="00717E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</w:t>
            </w:r>
            <w:r w:rsidR="00BD7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17E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612.50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2F1D65" w:rsidP="002F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Julie</w:t>
            </w:r>
            <w:r w:rsidR="008372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2013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717E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R18</w:t>
            </w:r>
            <w:r w:rsidR="00BD7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17E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557.68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2F1D65" w:rsidP="002F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Julie </w:t>
            </w:r>
            <w:r w:rsidR="008372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2013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717E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="00717E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8117.78</w:t>
            </w:r>
          </w:p>
        </w:tc>
      </w:tr>
      <w:tr w:rsidR="008372FD" w:rsidTr="00877A38">
        <w:trPr>
          <w:trHeight w:val="27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Totaal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BD7E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="00BD7EA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78 612.50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Totaal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BD7E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="00BD7EA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18 557.68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877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Totaal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FD" w:rsidRDefault="008372FD" w:rsidP="00BD7E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="00BD7EA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8117.78</w:t>
            </w:r>
          </w:p>
        </w:tc>
      </w:tr>
    </w:tbl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………………………………………………..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HENDRI  JACOBS</w:t>
      </w:r>
      <w:proofErr w:type="gramEnd"/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HOOF KORPORATIEWE DIENSTE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:rsidR="00BD7EA0" w:rsidRDefault="00BD7EA0" w:rsidP="008372F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………………………………………………..</w:t>
      </w:r>
    </w:p>
    <w:p w:rsidR="008372FD" w:rsidRDefault="008372FD" w:rsidP="008372F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MF FILLIS </w:t>
      </w:r>
    </w:p>
    <w:p w:rsidR="008372FD" w:rsidRDefault="008372FD" w:rsidP="008372FD">
      <w:pPr>
        <w:spacing w:after="0" w:line="240" w:lineRule="auto"/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MUNSIPALE BESTUURDER</w:t>
      </w:r>
    </w:p>
    <w:p w:rsidR="00BD306F" w:rsidRDefault="00BD306F"/>
    <w:sectPr w:rsidR="00BD3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38E"/>
    <w:multiLevelType w:val="hybridMultilevel"/>
    <w:tmpl w:val="DF5A25A2"/>
    <w:lvl w:ilvl="0" w:tplc="BD7E25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3354601"/>
    <w:multiLevelType w:val="hybridMultilevel"/>
    <w:tmpl w:val="30D2312E"/>
    <w:lvl w:ilvl="0" w:tplc="4DCC117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FD"/>
    <w:rsid w:val="001B6654"/>
    <w:rsid w:val="00297516"/>
    <w:rsid w:val="002B26B9"/>
    <w:rsid w:val="002F1D65"/>
    <w:rsid w:val="002F7140"/>
    <w:rsid w:val="00717E0E"/>
    <w:rsid w:val="008372FD"/>
    <w:rsid w:val="008579B2"/>
    <w:rsid w:val="00BD306F"/>
    <w:rsid w:val="00BD7EA0"/>
    <w:rsid w:val="00F7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372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372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10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UBUNTU</Company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</dc:creator>
  <cp:keywords/>
  <dc:description/>
  <cp:lastModifiedBy>Hendri</cp:lastModifiedBy>
  <cp:revision>1</cp:revision>
  <cp:lastPrinted>2013-08-08T08:23:00Z</cp:lastPrinted>
  <dcterms:created xsi:type="dcterms:W3CDTF">2013-08-08T04:43:00Z</dcterms:created>
  <dcterms:modified xsi:type="dcterms:W3CDTF">2013-08-08T08:26:00Z</dcterms:modified>
</cp:coreProperties>
</file>